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E5CFC" w:rsidTr="00E422BA">
        <w:trPr>
          <w:gridAfter w:val="2"/>
          <w:wAfter w:w="2271" w:type="dxa"/>
          <w:trHeight w:val="1"/>
        </w:trPr>
        <w:tc>
          <w:tcPr>
            <w:tcW w:w="1800" w:type="dxa"/>
            <w:gridSpan w:val="5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August 2013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</w:rPr>
              <w:t>Professional Development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b/>
                <w:color w:val="3DEB3D"/>
                <w:sz w:val="16"/>
                <w:shd w:val="clear" w:color="auto" w:fill="FFFF00"/>
              </w:rPr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6"/>
                <w:shd w:val="clear" w:color="auto" w:fill="FFFF00"/>
              </w:rPr>
              <w:t>First Day of School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6"/>
              </w:rPr>
              <w:t>ICEBREAKERS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4"/>
              </w:rPr>
              <w:t>ICEBREAKERS/CLASSROOM PROCEDURES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</w:tc>
      </w:tr>
    </w:tbl>
    <w:p w:rsidR="005E5CFC" w:rsidRDefault="005E5CF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E5CFC" w:rsidTr="00E422BA">
        <w:trPr>
          <w:trHeight w:val="1"/>
        </w:trPr>
        <w:tc>
          <w:tcPr>
            <w:tcW w:w="1800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September 2013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Labor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gridSpan w:val="5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CFC" w:rsidRDefault="001E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</w:t>
      </w: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E5CFC" w:rsidTr="00E422BA">
        <w:trPr>
          <w:trHeight w:val="1"/>
        </w:trPr>
        <w:tc>
          <w:tcPr>
            <w:tcW w:w="1800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lastRenderedPageBreak/>
              <w:t>October 2013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  <w:t>First Nine Weeks Ends</w:t>
            </w:r>
          </w:p>
          <w:p w:rsidR="005E5CFC" w:rsidRDefault="005E5CF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gridSpan w:val="2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CFC" w:rsidRDefault="001E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</w:t>
      </w: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0"/>
        <w:gridCol w:w="66"/>
      </w:tblGrid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November 2013</w:t>
            </w:r>
          </w:p>
        </w:tc>
        <w:tc>
          <w:tcPr>
            <w:tcW w:w="76" w:type="dxa"/>
            <w:gridSpan w:val="2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Veteran’s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  <w:r>
              <w:rPr>
                <w:rFonts w:ascii="Verdana, Arial" w:eastAsia="Verdana, Arial" w:hAnsi="Verdana, Arial" w:cs="Verdana, Arial"/>
                <w:sz w:val="18"/>
              </w:rPr>
              <w:br/>
            </w: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Thanksgiving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Thanksgiving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gridAfter w:val="1"/>
          <w:wAfter w:w="66" w:type="dxa"/>
          <w:trHeight w:val="1"/>
        </w:trPr>
        <w:tc>
          <w:tcPr>
            <w:tcW w:w="12610" w:type="dxa"/>
            <w:gridSpan w:val="8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30"/>
              </w:rPr>
              <w:lastRenderedPageBreak/>
              <w:t>December 2013</w:t>
            </w:r>
          </w:p>
        </w:tc>
      </w:tr>
      <w:tr w:rsidR="005E5CFC" w:rsidTr="00E422BA">
        <w:trPr>
          <w:gridAfter w:val="1"/>
          <w:wAfter w:w="66" w:type="dxa"/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Friday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Saturday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2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3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4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5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6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7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9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10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11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12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Bradley Hand ITC" w:eastAsia="Bradley Hand ITC" w:hAnsi="Bradley Hand ITC" w:cs="Bradley Hand ITC"/>
                <w:b/>
                <w:color w:val="280099"/>
                <w:sz w:val="20"/>
                <w:szCs w:val="20"/>
              </w:rPr>
              <w:t>Chapter 9 Ancient India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13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 xml:space="preserve">Chapter 11 Rome 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14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16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 xml:space="preserve">Chapter 11 Rome 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17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>Chapter 11 Rome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18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>Chapter 11 Rome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19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>Chapter 11 Rome</w:t>
            </w:r>
          </w:p>
          <w:p w:rsidR="005E5CFC" w:rsidRPr="00E422BA" w:rsidRDefault="005E5C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Pr="00E422BA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  <w:szCs w:val="20"/>
              </w:rPr>
            </w:pPr>
            <w:r w:rsidRPr="00E422BA">
              <w:rPr>
                <w:rFonts w:ascii="Verdana, Arial" w:eastAsia="Verdana, Arial" w:hAnsi="Verdana, Arial" w:cs="Verdana, Arial"/>
                <w:sz w:val="20"/>
                <w:szCs w:val="20"/>
              </w:rPr>
              <w:t>20</w:t>
            </w:r>
          </w:p>
          <w:p w:rsidR="005E5CFC" w:rsidRPr="00E422BA" w:rsidRDefault="001E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22BA">
              <w:rPr>
                <w:rFonts w:ascii="Harrington" w:eastAsia="Harrington" w:hAnsi="Harrington" w:cs="Harrington"/>
                <w:b/>
                <w:color w:val="00DCFF"/>
                <w:sz w:val="20"/>
                <w:szCs w:val="20"/>
              </w:rPr>
              <w:t>Chapter 11 Rome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21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7210" w:type="dxa"/>
            <w:gridSpan w:val="5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CFC" w:rsidRDefault="001E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     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January 2014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5E5CFC">
            <w:pPr>
              <w:spacing w:after="0" w:line="240" w:lineRule="auto"/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23FF23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23FF23"/>
              </w:rPr>
              <w:t>Second Nine Weeks Ends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February 2014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CFC" w:rsidRDefault="001E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      </w:t>
      </w: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0"/>
        <w:gridCol w:w="66"/>
      </w:tblGrid>
      <w:tr w:rsidR="005E5CFC" w:rsidTr="00E422BA">
        <w:trPr>
          <w:gridAfter w:val="1"/>
          <w:wAfter w:w="66" w:type="dxa"/>
          <w:trHeight w:val="1"/>
        </w:trPr>
        <w:tc>
          <w:tcPr>
            <w:tcW w:w="12610" w:type="dxa"/>
            <w:gridSpan w:val="8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30"/>
              </w:rPr>
              <w:t>March 2014</w:t>
            </w:r>
          </w:p>
        </w:tc>
      </w:tr>
      <w:tr w:rsidR="005E5CFC" w:rsidTr="00E422BA">
        <w:trPr>
          <w:gridAfter w:val="1"/>
          <w:wAfter w:w="66" w:type="dxa"/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Friday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Saturday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8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15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22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 xml:space="preserve">Chapter 16 The </w:t>
            </w: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lastRenderedPageBreak/>
              <w:t>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 xml:space="preserve">Chapter 16 The </w:t>
            </w: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lastRenderedPageBreak/>
              <w:t>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 xml:space="preserve">Chapter 16 The </w:t>
            </w: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lastRenderedPageBreak/>
              <w:t>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 xml:space="preserve">Chapter 16 The </w:t>
            </w: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lastRenderedPageBreak/>
              <w:t>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 xml:space="preserve">Professional Development </w:t>
            </w: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lastRenderedPageBreak/>
              <w:t>Day</w:t>
            </w:r>
          </w:p>
        </w:tc>
        <w:tc>
          <w:tcPr>
            <w:tcW w:w="181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29</w:t>
            </w: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9010" w:type="dxa"/>
            <w:gridSpan w:val="6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April 2014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5E5CFC" w:rsidRDefault="001E585A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  <w:t>Third Nine Weeks Ends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 xml:space="preserve"> </w:t>
            </w: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5E5CFC">
            <w:pPr>
              <w:spacing w:after="0" w:line="240" w:lineRule="auto"/>
              <w:jc w:val="right"/>
            </w:pP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4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</w:tc>
        <w:tc>
          <w:tcPr>
            <w:tcW w:w="7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CFC" w:rsidTr="00E422BA">
        <w:trPr>
          <w:gridAfter w:val="1"/>
          <w:wAfter w:w="66" w:type="dxa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5410" w:type="dxa"/>
            <w:gridSpan w:val="4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5E5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CFC" w:rsidRDefault="001E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</w:t>
      </w: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22BA" w:rsidRDefault="00E4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May 2014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lastRenderedPageBreak/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</w:tc>
      </w:tr>
      <w:tr w:rsidR="005E5CFC" w:rsidTr="00E422BA">
        <w:trPr>
          <w:trHeight w:val="1"/>
        </w:trPr>
        <w:tc>
          <w:tcPr>
            <w:tcW w:w="12600" w:type="dxa"/>
            <w:gridSpan w:val="7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June 2014</w:t>
            </w:r>
          </w:p>
        </w:tc>
      </w:tr>
      <w:tr w:rsidR="005E5CFC" w:rsidTr="00E422BA"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5E5CFC" w:rsidRDefault="005E5CF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5E5CFC" w:rsidRDefault="005E5CFC">
            <w:pPr>
              <w:spacing w:after="0" w:line="240" w:lineRule="auto"/>
              <w:jc w:val="right"/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FF"/>
              </w:rPr>
              <w:t>Last Day for Students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</w:tr>
      <w:tr w:rsidR="005E5CFC" w:rsidTr="00E422BA">
        <w:tc>
          <w:tcPr>
            <w:tcW w:w="180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5E5CFC" w:rsidRDefault="001E585A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E5CFC" w:rsidRDefault="001E585A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</w:tc>
      </w:tr>
    </w:tbl>
    <w:p w:rsidR="005E5CFC" w:rsidRDefault="005E5CFC" w:rsidP="00E422BA">
      <w:pPr>
        <w:spacing w:after="0" w:line="240" w:lineRule="auto"/>
        <w:rPr>
          <w:rFonts w:ascii="Calibri" w:eastAsia="Calibri" w:hAnsi="Calibri" w:cs="Calibri"/>
        </w:rPr>
      </w:pPr>
    </w:p>
    <w:sectPr w:rsidR="005E5CFC" w:rsidSect="00E422B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BA" w:rsidRDefault="00E422BA" w:rsidP="00E422BA">
      <w:pPr>
        <w:spacing w:after="0" w:line="240" w:lineRule="auto"/>
      </w:pPr>
      <w:r>
        <w:separator/>
      </w:r>
    </w:p>
  </w:endnote>
  <w:endnote w:type="continuationSeparator" w:id="0">
    <w:p w:rsidR="00E422BA" w:rsidRDefault="00E422BA" w:rsidP="00E4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BA" w:rsidRDefault="00E422BA" w:rsidP="00E422BA">
      <w:pPr>
        <w:spacing w:after="0" w:line="240" w:lineRule="auto"/>
      </w:pPr>
      <w:r>
        <w:separator/>
      </w:r>
    </w:p>
  </w:footnote>
  <w:footnote w:type="continuationSeparator" w:id="0">
    <w:p w:rsidR="00E422BA" w:rsidRDefault="00E422BA" w:rsidP="00E4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A" w:rsidRDefault="00E422BA" w:rsidP="00E422B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  <w:sz w:val="26"/>
      </w:rPr>
    </w:pPr>
    <w:bookmarkStart w:id="0" w:name="_GoBack"/>
    <w:bookmarkEnd w:id="0"/>
    <w:r>
      <w:rPr>
        <w:rFonts w:ascii="Times New Roman" w:eastAsia="Times New Roman" w:hAnsi="Times New Roman" w:cs="Times New Roman"/>
        <w:b/>
        <w:i/>
        <w:color w:val="000000"/>
        <w:sz w:val="26"/>
      </w:rPr>
      <w:t>Columbus County 6</w:t>
    </w:r>
    <w:r>
      <w:rPr>
        <w:rFonts w:ascii="Times New Roman" w:eastAsia="Times New Roman" w:hAnsi="Times New Roman" w:cs="Times New Roman"/>
        <w:b/>
        <w:i/>
        <w:color w:val="000000"/>
        <w:sz w:val="26"/>
        <w:vertAlign w:val="superscript"/>
      </w:rPr>
      <w:t>th</w:t>
    </w:r>
    <w:r>
      <w:rPr>
        <w:rFonts w:ascii="Times New Roman" w:eastAsia="Times New Roman" w:hAnsi="Times New Roman" w:cs="Times New Roman"/>
        <w:b/>
        <w:i/>
        <w:color w:val="000000"/>
        <w:sz w:val="26"/>
      </w:rPr>
      <w:t xml:space="preserve"> Grade Social Studies 2013-2014 Calendar</w:t>
    </w:r>
  </w:p>
  <w:p w:rsidR="00E422BA" w:rsidRDefault="00E422BA" w:rsidP="00E422BA">
    <w:pPr>
      <w:spacing w:after="0" w:line="240" w:lineRule="auto"/>
      <w:ind w:right="1185"/>
      <w:rPr>
        <w:rFonts w:ascii="Times New Roman" w:eastAsia="Times New Roman" w:hAnsi="Times New Roman" w:cs="Times New Roman"/>
        <w:i/>
        <w:color w:val="000000"/>
        <w:sz w:val="26"/>
      </w:rPr>
    </w:pPr>
    <w:r>
      <w:rPr>
        <w:rFonts w:ascii="Times New Roman" w:eastAsia="Times New Roman" w:hAnsi="Times New Roman" w:cs="Times New Roman"/>
        <w:i/>
        <w:color w:val="000000"/>
        <w:sz w:val="26"/>
      </w:rPr>
      <w:t xml:space="preserve">*Dates are just an estimation. Please keep in mind that schools may have different testing days, assemblies, school functions, etc. Please use this calendar as a guideline and adjust it to fit the needs of your school. </w:t>
    </w:r>
  </w:p>
  <w:p w:rsidR="00E422BA" w:rsidRDefault="00E422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CFC"/>
    <w:rsid w:val="001E585A"/>
    <w:rsid w:val="005E5CFC"/>
    <w:rsid w:val="00BC3657"/>
    <w:rsid w:val="00E4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2BA"/>
  </w:style>
  <w:style w:type="paragraph" w:styleId="Footer">
    <w:name w:val="footer"/>
    <w:basedOn w:val="Normal"/>
    <w:link w:val="FooterChar"/>
    <w:uiPriority w:val="99"/>
    <w:semiHidden/>
    <w:unhideWhenUsed/>
    <w:rsid w:val="00E4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2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asnowden</cp:lastModifiedBy>
  <cp:revision>3</cp:revision>
  <dcterms:created xsi:type="dcterms:W3CDTF">2013-09-27T18:05:00Z</dcterms:created>
  <dcterms:modified xsi:type="dcterms:W3CDTF">2013-10-11T15:35:00Z</dcterms:modified>
</cp:coreProperties>
</file>